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2BFC" w14:textId="77777777" w:rsidR="0034234A" w:rsidRDefault="0034234A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7253F89" w14:textId="77777777" w:rsidR="0034234A" w:rsidRDefault="0034234A">
      <w:pPr>
        <w:spacing w:after="0" w:line="322" w:lineRule="exact"/>
        <w:ind w:left="3415"/>
        <w:rPr>
          <w:sz w:val="24"/>
          <w:szCs w:val="24"/>
        </w:rPr>
      </w:pPr>
    </w:p>
    <w:p w14:paraId="0B032E35" w14:textId="77777777" w:rsidR="0034234A" w:rsidRDefault="0034234A">
      <w:pPr>
        <w:spacing w:after="0" w:line="322" w:lineRule="exact"/>
        <w:ind w:left="3415"/>
        <w:rPr>
          <w:sz w:val="24"/>
          <w:szCs w:val="24"/>
        </w:rPr>
      </w:pPr>
    </w:p>
    <w:p w14:paraId="14106D04" w14:textId="77777777" w:rsidR="0034234A" w:rsidRDefault="0034234A">
      <w:pPr>
        <w:spacing w:after="0" w:line="322" w:lineRule="exact"/>
        <w:ind w:left="3415"/>
        <w:rPr>
          <w:sz w:val="24"/>
          <w:szCs w:val="24"/>
        </w:rPr>
      </w:pPr>
    </w:p>
    <w:p w14:paraId="5532EA0D" w14:textId="77777777" w:rsidR="0034234A" w:rsidRDefault="00786560">
      <w:pPr>
        <w:spacing w:before="188" w:after="0" w:line="322" w:lineRule="exact"/>
        <w:ind w:left="3415"/>
      </w:pP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LOCAL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UNITED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METHODIST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CHURCH</w:t>
      </w:r>
    </w:p>
    <w:p w14:paraId="1D49C606" w14:textId="77777777" w:rsidR="0034234A" w:rsidRDefault="00786560">
      <w:pPr>
        <w:spacing w:before="1" w:after="0" w:line="319" w:lineRule="exact"/>
        <w:ind w:left="1723"/>
      </w:pP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POLICY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STATEMENT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ON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MISCONDUCT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OF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A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SEXUAL</w:t>
      </w:r>
      <w:r>
        <w:rPr>
          <w:rFonts w:ascii="Times New Roman Bold" w:hAnsi="Times New Roman Bold" w:cs="Times New Roman Bold"/>
          <w:color w:val="000000"/>
          <w:spacing w:val="5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5"/>
          <w:sz w:val="28"/>
          <w:szCs w:val="28"/>
        </w:rPr>
        <w:t>NATURE</w:t>
      </w:r>
    </w:p>
    <w:p w14:paraId="323E8ABB" w14:textId="77777777" w:rsidR="0034234A" w:rsidRDefault="0034234A">
      <w:pPr>
        <w:spacing w:after="0" w:line="288" w:lineRule="exact"/>
        <w:ind w:left="1440"/>
        <w:rPr>
          <w:sz w:val="24"/>
          <w:szCs w:val="24"/>
        </w:rPr>
      </w:pPr>
    </w:p>
    <w:p w14:paraId="451FCBA9" w14:textId="77777777" w:rsidR="00786560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786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Washington Street United Methodist Church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affirms the 2016 Book of Resolutions, Sexual </w:t>
      </w:r>
    </w:p>
    <w:p w14:paraId="717D7C6F" w14:textId="77777777" w:rsidR="00786560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Abuse Within the Ministerial Relationship and Sexual Harassment Within the Church, which </w:t>
      </w:r>
    </w:p>
    <w:p w14:paraId="16C51CDA" w14:textId="77777777" w:rsidR="00786560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states that sexual abuse within the ministerial relationship and sexual harassment within the </w:t>
      </w:r>
    </w:p>
    <w:p w14:paraId="669F2E97" w14:textId="77777777" w:rsidR="00786560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church as incompatible with biblical teachings of hospitality, justice and healing. In accordance </w:t>
      </w:r>
    </w:p>
    <w:p w14:paraId="7FCA980B" w14:textId="77777777" w:rsidR="00F2111D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the </w:t>
      </w:r>
      <w:hyperlink r:id="rId6" w:anchor="page=8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2016 Book of Discipline ¶161F,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all human beings are created in the image of God, and </w:t>
      </w:r>
    </w:p>
    <w:p w14:paraId="34E61A19" w14:textId="77777777" w:rsidR="00F2111D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been made equal in Christ. As the promise of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Galatians 3:26-29,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states all are one </w:t>
      </w:r>
    </w:p>
    <w:p w14:paraId="08BDECA2" w14:textId="77777777" w:rsidR="00F2111D" w:rsidRDefault="00786560" w:rsidP="00786560">
      <w:pPr>
        <w:spacing w:after="0" w:line="288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Christ, we support equity among all persons without regard to ethnicity, situation, </w:t>
      </w:r>
    </w:p>
    <w:p w14:paraId="1AB30D4D" w14:textId="35C95B3C" w:rsidR="0034234A" w:rsidRDefault="00786560" w:rsidP="00786560">
      <w:pPr>
        <w:spacing w:after="0" w:line="288" w:lineRule="exact"/>
        <w:ind w:left="1440"/>
      </w:pPr>
      <w:r>
        <w:rPr>
          <w:rFonts w:ascii="Times New Roman" w:hAnsi="Times New Roman" w:cs="Times New Roman"/>
          <w:color w:val="000000"/>
          <w:sz w:val="24"/>
          <w:szCs w:val="24"/>
        </w:rPr>
        <w:t>gender</w:t>
      </w:r>
      <w:r w:rsidR="00351F94">
        <w:rPr>
          <w:rFonts w:ascii="Times New Roman" w:hAnsi="Times New Roman" w:cs="Times New Roman"/>
          <w:color w:val="000000"/>
          <w:sz w:val="24"/>
          <w:szCs w:val="24"/>
        </w:rPr>
        <w:t>, or sexual orientation.</w:t>
      </w:r>
    </w:p>
    <w:p w14:paraId="6211FA31" w14:textId="7C472F90" w:rsidR="0034234A" w:rsidRDefault="00786560">
      <w:pPr>
        <w:spacing w:before="261" w:after="0" w:line="280" w:lineRule="exact"/>
        <w:ind w:left="1440" w:right="1252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Sexual abuse occurs when a person within a role of leadership (pastor, educator, counselor, </w:t>
      </w:r>
      <w:r w:rsidR="001546A3">
        <w:rPr>
          <w:rFonts w:ascii="Times New Roman" w:hAnsi="Times New Roman" w:cs="Times New Roman"/>
          <w:color w:val="000000"/>
          <w:sz w:val="24"/>
          <w:szCs w:val="24"/>
        </w:rPr>
        <w:t xml:space="preserve">employee of the church,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youth leader or other position of </w:t>
      </w:r>
      <w:r w:rsidR="00351F94">
        <w:rPr>
          <w:rFonts w:ascii="Times New Roman" w:hAnsi="Times New Roman" w:cs="Times New Roman"/>
          <w:color w:val="000000"/>
          <w:sz w:val="24"/>
          <w:szCs w:val="24"/>
        </w:rPr>
        <w:t xml:space="preserve">lay </w:t>
      </w:r>
      <w:r>
        <w:rPr>
          <w:rFonts w:ascii="Times New Roman" w:hAnsi="Times New Roman" w:cs="Times New Roman"/>
          <w:color w:val="000000"/>
          <w:sz w:val="24"/>
          <w:szCs w:val="24"/>
        </w:rPr>
        <w:t>leadership) engages in sexual contact or sexualized behavior with a congregant, client, employee, student, staff member, co-worker or volunteer.</w:t>
      </w:r>
    </w:p>
    <w:p w14:paraId="66B824FB" w14:textId="49ECDFED" w:rsidR="0034234A" w:rsidRDefault="00786560">
      <w:pPr>
        <w:spacing w:before="260" w:after="0" w:line="280" w:lineRule="exact"/>
        <w:ind w:left="1440" w:right="1473"/>
      </w:pPr>
      <w:r>
        <w:rPr>
          <w:rFonts w:ascii="Times New Roman" w:hAnsi="Times New Roman" w:cs="Times New Roman"/>
          <w:color w:val="000000"/>
          <w:sz w:val="24"/>
          <w:szCs w:val="24"/>
        </w:rPr>
        <w:t>Sexual harassment is any unwanted sexual advance or demand, either verbal or physical that is reasonably perceived by the recipient as demeaning, intimidating, or coercive. Sexual</w:t>
      </w:r>
      <w:r w:rsidR="00542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harassment includes, but is not limited to, the creation of a hostile or abusive working</w:t>
      </w:r>
      <w:r w:rsidR="00542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environment resulting from discrimination on the basis of gender </w:t>
      </w:r>
      <w:hyperlink r:id="rId8" w:anchor="page=88https://www.umcsc.org/home/wp-content/uploads/2016-Book-of-Resolutions.pdf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(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2016 Book of Discipline </w:t>
        </w:r>
      </w:hyperlink>
      <w:hyperlink r:id="rId9" w:anchor="page=8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¶161J)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6FA2B3" w14:textId="32F1417D" w:rsidR="0034234A" w:rsidRDefault="00786560">
      <w:pPr>
        <w:spacing w:before="260" w:after="0" w:line="280" w:lineRule="exact"/>
        <w:ind w:left="1440" w:right="130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Sexual abuse involves a betrayal of sacred trust, a violation of </w:t>
      </w:r>
      <w:r w:rsidR="001546A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6A3">
        <w:rPr>
          <w:rFonts w:ascii="Times New Roman" w:hAnsi="Times New Roman" w:cs="Times New Roman"/>
          <w:color w:val="000000"/>
          <w:sz w:val="24"/>
          <w:szCs w:val="24"/>
        </w:rPr>
        <w:t xml:space="preserve">leadership </w:t>
      </w:r>
      <w:r>
        <w:rPr>
          <w:rFonts w:ascii="Times New Roman" w:hAnsi="Times New Roman" w:cs="Times New Roman"/>
          <w:color w:val="000000"/>
          <w:sz w:val="24"/>
          <w:szCs w:val="24"/>
        </w:rPr>
        <w:t>role and exploitation of those who are vulnerable. Similarly, sexual harassment must be understood as an exploitation of a power relationship rather than as an exclusively sexual issue.</w:t>
      </w:r>
    </w:p>
    <w:p w14:paraId="72C18DFB" w14:textId="77777777" w:rsidR="0034234A" w:rsidRDefault="00786560">
      <w:pPr>
        <w:spacing w:before="264" w:after="0" w:line="276" w:lineRule="exact"/>
        <w:ind w:left="1440"/>
      </w:pPr>
      <w:r>
        <w:rPr>
          <w:rFonts w:ascii="Times New Roman" w:hAnsi="Times New Roman" w:cs="Times New Roman"/>
          <w:color w:val="000000"/>
          <w:sz w:val="24"/>
          <w:szCs w:val="24"/>
        </w:rPr>
        <w:t>Misconduct of a sexual nature within the life of the Church interferes with its moral mission.</w:t>
      </w:r>
    </w:p>
    <w:p w14:paraId="0670D80A" w14:textId="470BB37B" w:rsidR="0034234A" w:rsidRDefault="00786560">
      <w:pPr>
        <w:spacing w:before="7" w:after="0" w:line="273" w:lineRule="exact"/>
        <w:ind w:left="1440" w:right="1336"/>
      </w:pPr>
      <w:r w:rsidRPr="00786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Washington Street United Methodist Church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stands in opposition to the sin of misconduct of a sexual nature in the Church and society at large and commits itself to fair and expedient investigation of any charge of sexual misconduct within the church and to take ac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tion deemed appropriate and in compliance with the Book of Discipline.</w:t>
      </w:r>
    </w:p>
    <w:p w14:paraId="321CA2DE" w14:textId="77777777" w:rsidR="0034234A" w:rsidRDefault="0034234A">
      <w:pPr>
        <w:spacing w:after="0" w:line="280" w:lineRule="exact"/>
        <w:ind w:left="1440"/>
        <w:rPr>
          <w:sz w:val="24"/>
          <w:szCs w:val="24"/>
        </w:rPr>
      </w:pPr>
    </w:p>
    <w:p w14:paraId="0FA0F113" w14:textId="453CB870" w:rsidR="0034234A" w:rsidRDefault="00786560" w:rsidP="00786560">
      <w:pPr>
        <w:spacing w:before="2" w:after="0" w:line="280" w:lineRule="exact"/>
        <w:ind w:left="1440" w:right="145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Further, </w:t>
      </w:r>
      <w:r w:rsidRPr="00786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Washington Street United Methodist Church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bears affirmative responsibility to create an environment of hospitality for all persons which is free of misconduct of a sexual nature and encourages respect, equality and kinship in Christ.</w:t>
      </w:r>
    </w:p>
    <w:p w14:paraId="2C4D11E3" w14:textId="1E70EAC4" w:rsidR="0034234A" w:rsidRDefault="00786560" w:rsidP="00542F59">
      <w:pPr>
        <w:spacing w:before="260" w:after="0" w:line="280" w:lineRule="exact"/>
        <w:ind w:left="1440" w:right="1385"/>
      </w:pPr>
      <w:r>
        <w:rPr>
          <w:rFonts w:ascii="Times New Roman" w:hAnsi="Times New Roman" w:cs="Times New Roman"/>
          <w:color w:val="000000"/>
          <w:sz w:val="24"/>
          <w:szCs w:val="24"/>
        </w:rPr>
        <w:t>Some instances of sexual harassment can be resolved easily and informally between the parties. In all other instances, misconduct of a sexual nature should be reported to the chair of</w:t>
      </w:r>
      <w:r w:rsidR="00542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Staff-Parish Relations Committee and the pastor in charge. If the conduct involves a clergy person, it should be reported to the district superintendent or the presiding bishop.</w:t>
      </w:r>
    </w:p>
    <w:sectPr w:rsidR="0034234A" w:rsidSect="00542F59">
      <w:footerReference w:type="default" r:id="rId10"/>
      <w:pgSz w:w="12200" w:h="15800"/>
      <w:pgMar w:top="288" w:right="288" w:bottom="288" w:left="288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3E28" w14:textId="77777777" w:rsidR="0021326E" w:rsidRDefault="0021326E" w:rsidP="00542F59">
      <w:pPr>
        <w:spacing w:after="0" w:line="240" w:lineRule="auto"/>
      </w:pPr>
      <w:r>
        <w:separator/>
      </w:r>
    </w:p>
  </w:endnote>
  <w:endnote w:type="continuationSeparator" w:id="0">
    <w:p w14:paraId="3C301A52" w14:textId="77777777" w:rsidR="0021326E" w:rsidRDefault="0021326E" w:rsidP="0054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8B11" w14:textId="77777777" w:rsidR="00542F59" w:rsidRDefault="00542F59" w:rsidP="00542F59">
    <w:pPr>
      <w:spacing w:before="74" w:after="0" w:line="207" w:lineRule="exact"/>
      <w:ind w:left="720"/>
      <w:jc w:val="right"/>
    </w:pPr>
    <w:r>
      <w:rPr>
        <w:rFonts w:ascii="Times New Roman Bold" w:hAnsi="Times New Roman Bold" w:cs="Times New Roman Bold"/>
        <w:color w:val="000000"/>
        <w:sz w:val="18"/>
        <w:szCs w:val="18"/>
      </w:rPr>
      <w:t>Revised &amp; Approved by CC on 10/6/2021</w:t>
    </w:r>
  </w:p>
  <w:p w14:paraId="3175AE0F" w14:textId="77777777" w:rsidR="00542F59" w:rsidRDefault="0054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5749" w14:textId="77777777" w:rsidR="0021326E" w:rsidRDefault="0021326E" w:rsidP="00542F59">
      <w:pPr>
        <w:spacing w:after="0" w:line="240" w:lineRule="auto"/>
      </w:pPr>
      <w:r>
        <w:separator/>
      </w:r>
    </w:p>
  </w:footnote>
  <w:footnote w:type="continuationSeparator" w:id="0">
    <w:p w14:paraId="0B55C888" w14:textId="77777777" w:rsidR="0021326E" w:rsidRDefault="0021326E" w:rsidP="0054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546A3"/>
    <w:rsid w:val="0021326E"/>
    <w:rsid w:val="0034234A"/>
    <w:rsid w:val="00351F94"/>
    <w:rsid w:val="00542F59"/>
    <w:rsid w:val="00786560"/>
    <w:rsid w:val="008202E3"/>
    <w:rsid w:val="00A96CD7"/>
    <w:rsid w:val="00F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7ECFE"/>
  <w15:docId w15:val="{CEB902B7-3182-405F-AC9C-273ACFF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59"/>
  </w:style>
  <w:style w:type="paragraph" w:styleId="Footer">
    <w:name w:val="footer"/>
    <w:basedOn w:val="Normal"/>
    <w:link w:val="FooterChar"/>
    <w:uiPriority w:val="99"/>
    <w:unhideWhenUsed/>
    <w:rsid w:val="00542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sc.org/home/wp-content/uploads/2016-Book-of-Resolution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Galatians+3%3A26-29&amp;version=NI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csc.org/home/wp-content/uploads/2016-Book-of-Resolution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mcsc.org/home/wp-content/uploads/2016-Book-of-Resolu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Lee</dc:creator>
  <cp:keywords/>
  <dc:description/>
  <cp:lastModifiedBy>Haynes, Lee</cp:lastModifiedBy>
  <cp:revision>7</cp:revision>
  <dcterms:created xsi:type="dcterms:W3CDTF">2021-10-05T20:03:00Z</dcterms:created>
  <dcterms:modified xsi:type="dcterms:W3CDTF">2021-10-07T15:20:00Z</dcterms:modified>
</cp:coreProperties>
</file>